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670BD" w:rsidRPr="006670BD" w:rsidP="006670BD" w14:paraId="251DB825" w14:textId="643B118A">
      <w:pPr>
        <w:spacing w:after="0" w:line="480" w:lineRule="auto"/>
        <w:jc w:val="center"/>
        <w:rPr>
          <w:rFonts w:ascii="Times New Roman" w:hAnsi="Times New Roman" w:cs="Times New Roman"/>
          <w:b/>
          <w:sz w:val="24"/>
          <w:szCs w:val="24"/>
        </w:rPr>
      </w:pPr>
      <w:r w:rsidRPr="006670BD">
        <w:rPr>
          <w:rFonts w:ascii="Times New Roman" w:hAnsi="Times New Roman" w:cs="Times New Roman"/>
          <w:b/>
          <w:sz w:val="24"/>
          <w:szCs w:val="24"/>
        </w:rPr>
        <w:t>Participation Points R</w:t>
      </w:r>
      <w:r w:rsidRPr="006670BD">
        <w:rPr>
          <w:rFonts w:ascii="Times New Roman" w:hAnsi="Times New Roman" w:cs="Times New Roman"/>
          <w:b/>
          <w:sz w:val="24"/>
          <w:szCs w:val="24"/>
        </w:rPr>
        <w:t xml:space="preserve">egarding </w:t>
      </w:r>
      <w:r w:rsidRPr="006670BD">
        <w:rPr>
          <w:rFonts w:ascii="Times New Roman" w:hAnsi="Times New Roman" w:cs="Times New Roman"/>
          <w:b/>
          <w:sz w:val="24"/>
          <w:szCs w:val="24"/>
        </w:rPr>
        <w:t>I</w:t>
      </w:r>
      <w:r w:rsidRPr="006670BD">
        <w:rPr>
          <w:rFonts w:ascii="Times New Roman" w:hAnsi="Times New Roman" w:cs="Times New Roman"/>
          <w:b/>
          <w:sz w:val="24"/>
          <w:szCs w:val="24"/>
        </w:rPr>
        <w:t>ntroduction to Employee Training</w:t>
      </w:r>
    </w:p>
    <w:p w:rsidR="001A56F8" w:rsidRPr="006670BD" w:rsidP="0023450F" w14:paraId="002E2263"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Discuss some legal compliance issue involving training content and policies</w:t>
      </w:r>
    </w:p>
    <w:p w:rsidR="0023450F" w:rsidRPr="006670BD" w:rsidP="006670BD" w14:paraId="04E9D343"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Some of the key compliance issues involved in training content include safety and discrimination. It is crucial that training provides trainees with different forms of discrimination to enable them to understand the policies that they have to comply with; for instance, Age Discrimination in Employment Act, Civil Rights Act of1991, Occupational Safety and Health Act among other policies. Regarding safety, trainers must equip trainees with safety compliance policies and regulations such as the Occupational Safety and Health Act (OSHA), Hazard Communication Standard. 
</w:t>
      </w:r>
    </w:p>
    <w:p w:rsidR="0023450F" w:rsidRPr="006670BD" w:rsidP="0023450F" w14:paraId="195A53A9"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 xml:space="preserve">Explain the purpose of diversity management throughout a training program </w:t>
      </w:r>
    </w:p>
    <w:p w:rsidR="0023450F" w:rsidRPr="006670BD" w:rsidP="006670BD" w14:paraId="39484396"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Diversity management enhances awareness and helps create a cohesive work environment. Well-managed diverse teams work better because everyone brings his or her varied experience into the team, which enhances creativity and also improves problem-solving in the team. Diversity management enhances cohesive work environment as it promotes acceptance and encourages a sense of belonging. Employees who feel included or valued are more engaged and committed to their work than those who do not feel included. Therefore, diversity management is critical in training program. 
</w:t>
      </w:r>
    </w:p>
    <w:p w:rsidR="001A56F8" w:rsidRPr="006670BD" w:rsidP="0023450F" w14:paraId="2455A633"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 xml:space="preserve">Discuss the five types of learner outcomes </w:t>
      </w:r>
    </w:p>
    <w:p w:rsidR="001A56F8" w:rsidRPr="006670BD" w:rsidP="001A56F8" w14:paraId="04D5C673"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 xml:space="preserve">The five learner outcomes include verbal information, which involves the capability to tell or describe previously stored information, intellectual skills, which refers to the ability of the learner to apply generalizable concepts and rules to solve problems. Motor skills outcome is another type of outcome which refers to the learner’s ability to execute the physical actions with precision and timing.  Attitudes outcome refers to the learner’s ability to choose a personal </w:t>
      </w:r>
      <w:r w:rsidRPr="006670BD">
        <w:rPr>
          <w:rFonts w:ascii="Times New Roman" w:hAnsi="Times New Roman" w:cs="Times New Roman"/>
          <w:sz w:val="24"/>
          <w:szCs w:val="24"/>
        </w:rPr>
        <w:t xml:space="preserve">course of action. And lastly is the cognitive strategies outcome, which refers to the learner’s ability to manage his or her own thinking and learning process. </w:t>
      </w:r>
    </w:p>
    <w:p w:rsidR="001A56F8" w:rsidRPr="006670BD" w:rsidP="0023450F" w14:paraId="182AEE0A"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 xml:space="preserve">Explain the implications of learning theory for instruction design </w:t>
      </w:r>
    </w:p>
    <w:p w:rsidR="001A56F8" w:rsidRPr="006670BD" w:rsidP="001A56F8" w14:paraId="41FABB51"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 xml:space="preserve">Some of the key learning theories like the behaviorism developed by Skinner and Pavlov have established discussions on whether these theories can be used in education to educate learners. The applications of the behaviorism theory had been adopted in the 1950s through the Skinner’s teaching machine. The machines were designed to facilitate the learning process by providing a series of tasks to be completed by the learner. The machine was designed to ensure that each task is completed accurately. It is these machines that have resulted in programmed instructions used today in learning. </w:t>
      </w:r>
    </w:p>
    <w:p w:rsidR="001A56F8" w:rsidRPr="006670BD" w:rsidP="0023450F" w14:paraId="4AF0E96B"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 xml:space="preserve">Describe how learners receive, process, store, retrieve, and act upon information </w:t>
      </w:r>
    </w:p>
    <w:p w:rsidR="001A56F8" w:rsidRPr="006670BD" w:rsidP="006670BD" w14:paraId="1737834B"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Learners can receive information through receptors such as eyes, ears, nose, and skin. All these receptors tell the learner about what is happening in the environment around them. Information processing is undertaken through the internal processes where the information is transformed or coded for storage in the long-term memory. Storage occurs as the learner relates the newly learned information with the previously learned information. Through this comparison, the learner can provide a variety of contexts and situations which helps to elaborate the amount to be learned. Retrieval of information takes place as the brain provides the learner with the cues about the information that needs to be recalled. Acting upon the information is achieved through feedback where the learner is able to adapt to the responses more appropriately. 
</w:t>
      </w:r>
    </w:p>
    <w:p w:rsidR="001A56F8" w:rsidRPr="006670BD" w:rsidP="0023450F" w14:paraId="47B48A6B"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 xml:space="preserve">Describe the internal conditions (within the learner) and external conditions (learning environment) necessary for the trainee to learn each type of capability </w:t>
      </w:r>
    </w:p>
    <w:p w:rsidR="001A56F8" w:rsidRPr="006670BD" w:rsidP="006670BD" w14:paraId="742F1138"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 xml:space="preserve">The internal conditions include age, in which the ability to learn reduces as one age. Short-term memory and the speed at which people use to process information decreases as one age; this can reduce the learning abilities of learners. The commitment of learners is also another internal factor that can influence their learning capabilities. For instance, employees can be disengaged when learning if they do not understand the importance of training. Externally, trainees can be influenced by their interactions with colleagues who come from different cultures. People can learn through observation or experience through interaction; all these can influence the way they commit to learning. </w:t>
      </w:r>
    </w:p>
    <w:p w:rsidR="001A56F8" w:rsidRPr="006670BD" w:rsidP="0023450F" w14:paraId="4CB49631"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Discuss the implications of open and closed skills and near and far transfer for designing training programs</w:t>
      </w:r>
    </w:p>
    <w:p w:rsidR="001A56F8" w:rsidRPr="006670BD" w:rsidP="006670BD" w14:paraId="46F2B196"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Understanding the open and closed skills can help in promoting training and learning. For instance, understanding the closed skills can help in developing the strategies to help promote such skills. For example, design strategies to promote favorable attitudes towards compliance. In the case of open skills, training organizations can allow the trainees to make mistakes without fear of being punished. Far transfer of learning can help in designing the generalization stimulus by creating a highly unpredictable environment. The near transfer is applicable in cognitive aspects where the learner focuses on strategies to improve their recall and coding abilities. 
</w:t>
      </w:r>
    </w:p>
    <w:p w:rsidR="001A56F8" w:rsidRPr="006670BD" w:rsidP="0023450F" w14:paraId="6793B4E3" w14:textId="77777777">
      <w:pPr>
        <w:pStyle w:val="ListParagraph"/>
        <w:numPr>
          <w:ilvl w:val="0"/>
          <w:numId w:val="3"/>
        </w:numPr>
        <w:spacing w:after="0" w:line="480" w:lineRule="auto"/>
        <w:rPr>
          <w:rFonts w:ascii="Times New Roman" w:hAnsi="Times New Roman" w:cs="Times New Roman"/>
          <w:b/>
          <w:sz w:val="24"/>
          <w:szCs w:val="24"/>
        </w:rPr>
      </w:pPr>
      <w:r w:rsidRPr="006670BD">
        <w:rPr>
          <w:rFonts w:ascii="Times New Roman" w:hAnsi="Times New Roman" w:cs="Times New Roman"/>
          <w:b/>
          <w:sz w:val="24"/>
          <w:szCs w:val="24"/>
        </w:rPr>
        <w:t>Explain the features of instruction and the work environment that are necessary for learning and transfer of training</w:t>
      </w:r>
    </w:p>
    <w:p w:rsidR="001374F4" w:rsidRPr="006670BD" w:rsidP="006670BD" w14:paraId="288F49CC" w14:textId="77777777">
      <w:pPr>
        <w:spacing w:after="0" w:line="480" w:lineRule="auto"/>
        <w:ind w:firstLine="720"/>
        <w:rPr>
          <w:rFonts w:ascii="Times New Roman" w:hAnsi="Times New Roman" w:cs="Times New Roman"/>
          <w:sz w:val="24"/>
          <w:szCs w:val="24"/>
        </w:rPr>
      </w:pPr>
      <w:r w:rsidRPr="006670BD">
        <w:rPr>
          <w:rFonts w:ascii="Times New Roman" w:hAnsi="Times New Roman" w:cs="Times New Roman"/>
          <w:sz w:val="24"/>
          <w:szCs w:val="24"/>
        </w:rPr>
        <w:t xml:space="preserve">Different forms of instructions support the learning process differently. For instance, some of the key features of instructions that promote positive learning environment include demonstrating the expected performance, which facilitates the expectancy of learning, emphasis on the features of the subjects to be perceived which enhances the perception of learners, </w:t>
      </w:r>
      <w:r w:rsidRPr="006670BD">
        <w:rPr>
          <w:rFonts w:ascii="Times New Roman" w:hAnsi="Times New Roman" w:cs="Times New Roman"/>
          <w:sz w:val="24"/>
          <w:szCs w:val="24"/>
        </w:rPr>
        <w:t>providing verbal cues to enable learners develop proper semantic coding abilities, and use varied contexts and setting to enhance long-term storage capabilities of the learners.</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A30397"/>
    <w:multiLevelType w:val="multilevel"/>
    <w:tmpl w:val="ACD02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73BED"/>
    <w:multiLevelType w:val="hybridMultilevel"/>
    <w:tmpl w:val="2514B8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8A91D3C"/>
    <w:multiLevelType w:val="hybridMultilevel"/>
    <w:tmpl w:val="14B6D5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374F4"/>
    <w:rsid w:val="001374F4"/>
    <w:rsid w:val="001A56F8"/>
    <w:rsid w:val="0023450F"/>
    <w:rsid w:val="005B1C09"/>
    <w:rsid w:val="006670BD"/>
    <w:rsid w:val="00C04E12"/>
    <w:rsid w:val="00C8050C"/>
    <w:rsid w:val="00CE6D26"/>
    <w:rsid w:val="00F20E05"/>
    <w:rsid w:val="00F32024"/>
    <w:rsid w:val="00F97D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59CDF1B-3815-4C71-8E0C-716CC5BE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4F4"/>
    <w:rPr>
      <w:rFonts w:ascii="Tahoma" w:hAnsi="Tahoma" w:cs="Tahoma"/>
      <w:sz w:val="16"/>
      <w:szCs w:val="16"/>
    </w:rPr>
  </w:style>
  <w:style w:type="paragraph" w:styleId="ListParagraph">
    <w:name w:val="List Paragraph"/>
    <w:basedOn w:val="Normal"/>
    <w:uiPriority w:val="34"/>
    <w:qFormat/>
    <w:rsid w:val="001A5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2018-12-04T11:27:00Z</dcterms:created>
  <dcterms:modified xsi:type="dcterms:W3CDTF">2018-12-04T16:53:00Z</dcterms:modified>
</cp:coreProperties>
</file>